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87A" w:rsidRDefault="00D1587A" w:rsidP="00D1587A">
      <w:pPr>
        <w:jc w:val="center"/>
        <w:rPr>
          <w:rFonts w:hint="eastAsia"/>
          <w:b/>
          <w:sz w:val="44"/>
          <w:szCs w:val="44"/>
        </w:rPr>
      </w:pPr>
      <w:r>
        <w:rPr>
          <w:rFonts w:hint="eastAsia"/>
          <w:b/>
          <w:sz w:val="44"/>
          <w:szCs w:val="44"/>
        </w:rPr>
        <w:t>企业科技需求登记表</w:t>
      </w:r>
    </w:p>
    <w:tbl>
      <w:tblPr>
        <w:tblpPr w:leftFromText="180" w:rightFromText="180" w:vertAnchor="text" w:horzAnchor="page" w:tblpX="1905" w:tblpY="864"/>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1141"/>
        <w:gridCol w:w="1278"/>
        <w:gridCol w:w="708"/>
        <w:gridCol w:w="1403"/>
        <w:gridCol w:w="810"/>
        <w:gridCol w:w="765"/>
        <w:gridCol w:w="1695"/>
      </w:tblGrid>
      <w:tr w:rsidR="00D1587A" w:rsidTr="002A28C2">
        <w:trPr>
          <w:trHeight w:val="624"/>
        </w:trPr>
        <w:tc>
          <w:tcPr>
            <w:tcW w:w="1706" w:type="dxa"/>
            <w:gridSpan w:val="2"/>
            <w:vAlign w:val="center"/>
          </w:tcPr>
          <w:p w:rsidR="00D1587A" w:rsidRDefault="00D1587A" w:rsidP="002A28C2">
            <w:pPr>
              <w:jc w:val="center"/>
            </w:pPr>
            <w:r>
              <w:rPr>
                <w:rFonts w:hint="eastAsia"/>
              </w:rPr>
              <w:t>难题名称</w:t>
            </w:r>
          </w:p>
        </w:tc>
        <w:tc>
          <w:tcPr>
            <w:tcW w:w="4199" w:type="dxa"/>
            <w:gridSpan w:val="4"/>
            <w:vAlign w:val="center"/>
          </w:tcPr>
          <w:p w:rsidR="00D1587A" w:rsidRDefault="00D1587A" w:rsidP="002A28C2">
            <w:pPr>
              <w:rPr>
                <w:rFonts w:hint="eastAsia"/>
                <w:szCs w:val="21"/>
              </w:rPr>
            </w:pPr>
            <w:r>
              <w:rPr>
                <w:rFonts w:hint="eastAsia"/>
                <w:szCs w:val="21"/>
              </w:rPr>
              <w:t>特种工业涤纶长丝或</w:t>
            </w:r>
            <w:proofErr w:type="gramStart"/>
            <w:r>
              <w:rPr>
                <w:rFonts w:hint="eastAsia"/>
                <w:szCs w:val="21"/>
              </w:rPr>
              <w:t>丝处理</w:t>
            </w:r>
            <w:proofErr w:type="gramEnd"/>
            <w:r>
              <w:rPr>
                <w:rFonts w:hint="eastAsia"/>
                <w:szCs w:val="21"/>
              </w:rPr>
              <w:t>技术及设备</w:t>
            </w:r>
          </w:p>
        </w:tc>
        <w:tc>
          <w:tcPr>
            <w:tcW w:w="765" w:type="dxa"/>
            <w:vAlign w:val="center"/>
          </w:tcPr>
          <w:p w:rsidR="00D1587A" w:rsidRDefault="00D1587A" w:rsidP="002A28C2">
            <w:pPr>
              <w:jc w:val="center"/>
              <w:rPr>
                <w:rFonts w:hint="eastAsia"/>
                <w:szCs w:val="21"/>
              </w:rPr>
            </w:pPr>
            <w:r>
              <w:rPr>
                <w:rFonts w:hint="eastAsia"/>
                <w:szCs w:val="21"/>
              </w:rPr>
              <w:t>技术</w:t>
            </w:r>
          </w:p>
          <w:p w:rsidR="00D1587A" w:rsidRDefault="00D1587A" w:rsidP="002A28C2">
            <w:pPr>
              <w:jc w:val="center"/>
              <w:rPr>
                <w:szCs w:val="21"/>
              </w:rPr>
            </w:pPr>
            <w:r>
              <w:rPr>
                <w:rFonts w:hint="eastAsia"/>
                <w:szCs w:val="21"/>
              </w:rPr>
              <w:t>领域</w:t>
            </w:r>
          </w:p>
        </w:tc>
        <w:tc>
          <w:tcPr>
            <w:tcW w:w="1695" w:type="dxa"/>
            <w:vAlign w:val="center"/>
          </w:tcPr>
          <w:p w:rsidR="00D1587A" w:rsidRDefault="00D1587A" w:rsidP="002A28C2">
            <w:pPr>
              <w:rPr>
                <w:rFonts w:hint="eastAsia"/>
                <w:szCs w:val="21"/>
              </w:rPr>
            </w:pPr>
            <w:r>
              <w:rPr>
                <w:rFonts w:hint="eastAsia"/>
                <w:szCs w:val="21"/>
              </w:rPr>
              <w:t>制造装备</w:t>
            </w:r>
          </w:p>
        </w:tc>
      </w:tr>
      <w:tr w:rsidR="00D1587A" w:rsidTr="002A28C2">
        <w:trPr>
          <w:trHeight w:val="434"/>
        </w:trPr>
        <w:tc>
          <w:tcPr>
            <w:tcW w:w="1706" w:type="dxa"/>
            <w:gridSpan w:val="2"/>
            <w:vAlign w:val="center"/>
          </w:tcPr>
          <w:p w:rsidR="00D1587A" w:rsidRDefault="00D1587A" w:rsidP="002A28C2">
            <w:pPr>
              <w:jc w:val="center"/>
            </w:pPr>
            <w:r>
              <w:rPr>
                <w:rFonts w:hint="eastAsia"/>
              </w:rPr>
              <w:t>企业名称</w:t>
            </w:r>
          </w:p>
        </w:tc>
        <w:tc>
          <w:tcPr>
            <w:tcW w:w="6659" w:type="dxa"/>
            <w:gridSpan w:val="6"/>
            <w:vAlign w:val="center"/>
          </w:tcPr>
          <w:p w:rsidR="00D1587A" w:rsidRDefault="00D1587A" w:rsidP="002A28C2">
            <w:pPr>
              <w:rPr>
                <w:rFonts w:hint="eastAsia"/>
                <w:szCs w:val="21"/>
              </w:rPr>
            </w:pPr>
            <w:r>
              <w:rPr>
                <w:rFonts w:hint="eastAsia"/>
                <w:szCs w:val="21"/>
              </w:rPr>
              <w:t>浙江省嵊州市塑料一厂</w:t>
            </w:r>
            <w:r>
              <w:rPr>
                <w:rFonts w:hint="eastAsia"/>
                <w:szCs w:val="21"/>
              </w:rPr>
              <w:t xml:space="preserve"> </w:t>
            </w:r>
          </w:p>
        </w:tc>
      </w:tr>
      <w:tr w:rsidR="00D1587A" w:rsidTr="002A28C2">
        <w:trPr>
          <w:trHeight w:val="479"/>
        </w:trPr>
        <w:tc>
          <w:tcPr>
            <w:tcW w:w="1706" w:type="dxa"/>
            <w:gridSpan w:val="2"/>
            <w:vAlign w:val="center"/>
          </w:tcPr>
          <w:p w:rsidR="00D1587A" w:rsidRDefault="00D1587A" w:rsidP="002A28C2">
            <w:pPr>
              <w:jc w:val="center"/>
            </w:pPr>
            <w:r>
              <w:rPr>
                <w:rFonts w:hint="eastAsia"/>
              </w:rPr>
              <w:t>企业负责人</w:t>
            </w:r>
          </w:p>
        </w:tc>
        <w:tc>
          <w:tcPr>
            <w:tcW w:w="1278" w:type="dxa"/>
            <w:vAlign w:val="center"/>
          </w:tcPr>
          <w:p w:rsidR="00D1587A" w:rsidRDefault="00D1587A" w:rsidP="002A28C2">
            <w:pPr>
              <w:jc w:val="center"/>
              <w:rPr>
                <w:rFonts w:hint="eastAsia"/>
                <w:szCs w:val="21"/>
              </w:rPr>
            </w:pPr>
            <w:r>
              <w:rPr>
                <w:rFonts w:hint="eastAsia"/>
                <w:szCs w:val="21"/>
              </w:rPr>
              <w:t>钱</w:t>
            </w:r>
            <w:r>
              <w:rPr>
                <w:rFonts w:hint="eastAsia"/>
                <w:szCs w:val="21"/>
              </w:rPr>
              <w:t xml:space="preserve"> </w:t>
            </w:r>
            <w:r>
              <w:rPr>
                <w:rFonts w:hint="eastAsia"/>
                <w:szCs w:val="21"/>
              </w:rPr>
              <w:t>康</w:t>
            </w:r>
            <w:r>
              <w:rPr>
                <w:rFonts w:hint="eastAsia"/>
                <w:szCs w:val="21"/>
              </w:rPr>
              <w:t xml:space="preserve"> </w:t>
            </w:r>
            <w:r>
              <w:rPr>
                <w:rFonts w:hint="eastAsia"/>
                <w:szCs w:val="21"/>
              </w:rPr>
              <w:t>华</w:t>
            </w:r>
          </w:p>
        </w:tc>
        <w:tc>
          <w:tcPr>
            <w:tcW w:w="708" w:type="dxa"/>
            <w:vMerge w:val="restart"/>
            <w:vAlign w:val="center"/>
          </w:tcPr>
          <w:p w:rsidR="00D1587A" w:rsidRDefault="00D1587A" w:rsidP="002A28C2">
            <w:pPr>
              <w:rPr>
                <w:rFonts w:hint="eastAsia"/>
                <w:szCs w:val="21"/>
              </w:rPr>
            </w:pPr>
            <w:r>
              <w:rPr>
                <w:rFonts w:hint="eastAsia"/>
                <w:szCs w:val="21"/>
              </w:rPr>
              <w:t>联系</w:t>
            </w:r>
          </w:p>
          <w:p w:rsidR="00D1587A" w:rsidRDefault="00D1587A" w:rsidP="002A28C2">
            <w:pPr>
              <w:rPr>
                <w:rFonts w:hint="eastAsia"/>
                <w:szCs w:val="21"/>
              </w:rPr>
            </w:pPr>
            <w:r>
              <w:rPr>
                <w:rFonts w:hint="eastAsia"/>
                <w:szCs w:val="21"/>
              </w:rPr>
              <w:t>电话</w:t>
            </w:r>
          </w:p>
        </w:tc>
        <w:tc>
          <w:tcPr>
            <w:tcW w:w="1403" w:type="dxa"/>
            <w:vAlign w:val="center"/>
          </w:tcPr>
          <w:p w:rsidR="00D1587A" w:rsidRDefault="00D1587A" w:rsidP="002A28C2">
            <w:pPr>
              <w:jc w:val="center"/>
              <w:rPr>
                <w:rFonts w:hint="eastAsia"/>
                <w:szCs w:val="21"/>
              </w:rPr>
            </w:pPr>
            <w:r>
              <w:rPr>
                <w:rFonts w:hint="eastAsia"/>
                <w:szCs w:val="21"/>
              </w:rPr>
              <w:t>13905853471</w:t>
            </w:r>
          </w:p>
        </w:tc>
        <w:tc>
          <w:tcPr>
            <w:tcW w:w="810" w:type="dxa"/>
            <w:vMerge w:val="restart"/>
            <w:vAlign w:val="center"/>
          </w:tcPr>
          <w:p w:rsidR="00D1587A" w:rsidRDefault="00D1587A" w:rsidP="002A28C2">
            <w:pPr>
              <w:rPr>
                <w:rFonts w:hint="eastAsia"/>
                <w:szCs w:val="21"/>
              </w:rPr>
            </w:pPr>
            <w:r>
              <w:rPr>
                <w:rFonts w:hint="eastAsia"/>
                <w:szCs w:val="21"/>
              </w:rPr>
              <w:t>E-mail</w:t>
            </w:r>
          </w:p>
        </w:tc>
        <w:tc>
          <w:tcPr>
            <w:tcW w:w="2460" w:type="dxa"/>
            <w:gridSpan w:val="2"/>
            <w:vAlign w:val="center"/>
          </w:tcPr>
          <w:p w:rsidR="00D1587A" w:rsidRDefault="00D1587A" w:rsidP="002A28C2">
            <w:pPr>
              <w:rPr>
                <w:rFonts w:hint="eastAsia"/>
                <w:szCs w:val="21"/>
              </w:rPr>
            </w:pPr>
          </w:p>
        </w:tc>
      </w:tr>
      <w:tr w:rsidR="00D1587A" w:rsidTr="002A28C2">
        <w:trPr>
          <w:trHeight w:val="524"/>
        </w:trPr>
        <w:tc>
          <w:tcPr>
            <w:tcW w:w="1706" w:type="dxa"/>
            <w:gridSpan w:val="2"/>
            <w:vAlign w:val="center"/>
          </w:tcPr>
          <w:p w:rsidR="00D1587A" w:rsidRDefault="00D1587A" w:rsidP="002A28C2">
            <w:pPr>
              <w:jc w:val="center"/>
            </w:pPr>
            <w:r>
              <w:rPr>
                <w:rFonts w:hint="eastAsia"/>
              </w:rPr>
              <w:t>企业联系人</w:t>
            </w:r>
          </w:p>
        </w:tc>
        <w:tc>
          <w:tcPr>
            <w:tcW w:w="1278" w:type="dxa"/>
            <w:vAlign w:val="center"/>
          </w:tcPr>
          <w:p w:rsidR="00D1587A" w:rsidRDefault="00D1587A" w:rsidP="002A28C2">
            <w:pPr>
              <w:jc w:val="center"/>
              <w:rPr>
                <w:rFonts w:hint="eastAsia"/>
                <w:szCs w:val="21"/>
              </w:rPr>
            </w:pPr>
            <w:r>
              <w:rPr>
                <w:rFonts w:hint="eastAsia"/>
                <w:szCs w:val="21"/>
              </w:rPr>
              <w:t>钱</w:t>
            </w:r>
            <w:r>
              <w:rPr>
                <w:rFonts w:hint="eastAsia"/>
                <w:szCs w:val="21"/>
              </w:rPr>
              <w:t xml:space="preserve"> </w:t>
            </w:r>
            <w:r>
              <w:rPr>
                <w:rFonts w:hint="eastAsia"/>
                <w:szCs w:val="21"/>
              </w:rPr>
              <w:t>福</w:t>
            </w:r>
            <w:r>
              <w:rPr>
                <w:rFonts w:hint="eastAsia"/>
                <w:szCs w:val="21"/>
              </w:rPr>
              <w:t xml:space="preserve"> </w:t>
            </w:r>
            <w:r>
              <w:rPr>
                <w:rFonts w:hint="eastAsia"/>
                <w:szCs w:val="21"/>
              </w:rPr>
              <w:t>胜</w:t>
            </w:r>
          </w:p>
        </w:tc>
        <w:tc>
          <w:tcPr>
            <w:tcW w:w="708" w:type="dxa"/>
            <w:vMerge/>
            <w:vAlign w:val="center"/>
          </w:tcPr>
          <w:p w:rsidR="00D1587A" w:rsidRDefault="00D1587A" w:rsidP="002A28C2">
            <w:pPr>
              <w:rPr>
                <w:rFonts w:hint="eastAsia"/>
                <w:szCs w:val="21"/>
              </w:rPr>
            </w:pPr>
          </w:p>
        </w:tc>
        <w:tc>
          <w:tcPr>
            <w:tcW w:w="1403" w:type="dxa"/>
            <w:vAlign w:val="center"/>
          </w:tcPr>
          <w:p w:rsidR="00D1587A" w:rsidRDefault="00D1587A" w:rsidP="002A28C2">
            <w:pPr>
              <w:jc w:val="center"/>
              <w:rPr>
                <w:rFonts w:hint="eastAsia"/>
                <w:szCs w:val="21"/>
              </w:rPr>
            </w:pPr>
            <w:r>
              <w:rPr>
                <w:rFonts w:hint="eastAsia"/>
                <w:szCs w:val="21"/>
              </w:rPr>
              <w:t>13606578632</w:t>
            </w:r>
          </w:p>
        </w:tc>
        <w:tc>
          <w:tcPr>
            <w:tcW w:w="810" w:type="dxa"/>
            <w:vMerge/>
            <w:vAlign w:val="center"/>
          </w:tcPr>
          <w:p w:rsidR="00D1587A" w:rsidRDefault="00D1587A" w:rsidP="002A28C2">
            <w:pPr>
              <w:rPr>
                <w:rFonts w:hint="eastAsia"/>
                <w:szCs w:val="21"/>
              </w:rPr>
            </w:pPr>
          </w:p>
        </w:tc>
        <w:tc>
          <w:tcPr>
            <w:tcW w:w="2460" w:type="dxa"/>
            <w:gridSpan w:val="2"/>
            <w:vAlign w:val="center"/>
          </w:tcPr>
          <w:p w:rsidR="00D1587A" w:rsidRDefault="00D1587A" w:rsidP="002A28C2">
            <w:pPr>
              <w:rPr>
                <w:rFonts w:hint="eastAsia"/>
                <w:szCs w:val="21"/>
              </w:rPr>
            </w:pPr>
            <w:r>
              <w:rPr>
                <w:rFonts w:hint="eastAsia"/>
                <w:sz w:val="24"/>
              </w:rPr>
              <w:t>zjqfs@163.com</w:t>
            </w:r>
          </w:p>
        </w:tc>
      </w:tr>
      <w:tr w:rsidR="00D1587A" w:rsidTr="002A28C2">
        <w:trPr>
          <w:trHeight w:val="2885"/>
        </w:trPr>
        <w:tc>
          <w:tcPr>
            <w:tcW w:w="1706" w:type="dxa"/>
            <w:gridSpan w:val="2"/>
            <w:vAlign w:val="center"/>
          </w:tcPr>
          <w:p w:rsidR="00D1587A" w:rsidRDefault="00D1587A" w:rsidP="002A28C2">
            <w:pPr>
              <w:rPr>
                <w:rFonts w:hint="eastAsia"/>
                <w:szCs w:val="21"/>
              </w:rPr>
            </w:pPr>
            <w:r>
              <w:rPr>
                <w:rFonts w:hint="eastAsia"/>
                <w:szCs w:val="21"/>
              </w:rPr>
              <w:t>企业简介</w:t>
            </w:r>
          </w:p>
        </w:tc>
        <w:tc>
          <w:tcPr>
            <w:tcW w:w="6659" w:type="dxa"/>
            <w:gridSpan w:val="6"/>
            <w:vAlign w:val="center"/>
          </w:tcPr>
          <w:p w:rsidR="00D1587A" w:rsidRDefault="00D1587A" w:rsidP="002A28C2">
            <w:pPr>
              <w:rPr>
                <w:rFonts w:hint="eastAsia"/>
                <w:szCs w:val="21"/>
              </w:rPr>
            </w:pPr>
            <w:r>
              <w:rPr>
                <w:rFonts w:hint="eastAsia"/>
                <w:szCs w:val="21"/>
              </w:rPr>
              <w:t>本</w:t>
            </w:r>
            <w:r>
              <w:rPr>
                <w:szCs w:val="21"/>
              </w:rPr>
              <w:t>厂是中国矿用通风、防尘防爆系列产品的专业生产厂家；是中国标准化委员会通风技术与设备分会委员单位和全国矿用通风产品质量联络会委员单位；是浙江省科技型中小企业和绍兴市高新技术企业；是中国首批拥有矿用通风产品</w:t>
            </w:r>
            <w:r>
              <w:rPr>
                <w:szCs w:val="21"/>
              </w:rPr>
              <w:t>“</w:t>
            </w:r>
            <w:r>
              <w:rPr>
                <w:szCs w:val="21"/>
              </w:rPr>
              <w:t>安全标志</w:t>
            </w:r>
            <w:r>
              <w:rPr>
                <w:szCs w:val="21"/>
              </w:rPr>
              <w:t>”</w:t>
            </w:r>
            <w:r>
              <w:rPr>
                <w:szCs w:val="21"/>
              </w:rPr>
              <w:t>的企业</w:t>
            </w:r>
            <w:r>
              <w:rPr>
                <w:szCs w:val="21"/>
              </w:rPr>
              <w:t xml:space="preserve"> </w:t>
            </w:r>
            <w:r>
              <w:rPr>
                <w:szCs w:val="21"/>
              </w:rPr>
              <w:t>之一；拥有国内独家生产的</w:t>
            </w:r>
            <w:r>
              <w:rPr>
                <w:szCs w:val="21"/>
              </w:rPr>
              <w:t>“</w:t>
            </w:r>
            <w:r>
              <w:rPr>
                <w:szCs w:val="21"/>
              </w:rPr>
              <w:t>国家级新产品</w:t>
            </w:r>
            <w:r>
              <w:rPr>
                <w:szCs w:val="21"/>
              </w:rPr>
              <w:t>”----</w:t>
            </w:r>
            <w:r>
              <w:rPr>
                <w:szCs w:val="21"/>
              </w:rPr>
              <w:t>矿用无缝风筒的专利权</w:t>
            </w:r>
            <w:r>
              <w:rPr>
                <w:szCs w:val="21"/>
              </w:rPr>
              <w:t>4</w:t>
            </w:r>
            <w:r>
              <w:rPr>
                <w:szCs w:val="21"/>
              </w:rPr>
              <w:t>项。是我国现行矿用正压、负压风筒两个行业标准的参订单位。</w:t>
            </w:r>
            <w:r>
              <w:rPr>
                <w:szCs w:val="21"/>
              </w:rPr>
              <w:t xml:space="preserve"> </w:t>
            </w:r>
            <w:r>
              <w:rPr>
                <w:szCs w:val="21"/>
              </w:rPr>
              <w:t>企业创建于</w:t>
            </w:r>
            <w:r>
              <w:rPr>
                <w:szCs w:val="21"/>
              </w:rPr>
              <w:t>1953</w:t>
            </w:r>
            <w:r>
              <w:rPr>
                <w:szCs w:val="21"/>
              </w:rPr>
              <w:t>年</w:t>
            </w:r>
            <w:r>
              <w:rPr>
                <w:szCs w:val="21"/>
              </w:rPr>
              <w:t>7</w:t>
            </w:r>
            <w:r>
              <w:rPr>
                <w:szCs w:val="21"/>
              </w:rPr>
              <w:t>月，生产厂区占地</w:t>
            </w:r>
            <w:r>
              <w:rPr>
                <w:szCs w:val="21"/>
              </w:rPr>
              <w:t>10000</w:t>
            </w:r>
            <w:r>
              <w:rPr>
                <w:szCs w:val="21"/>
              </w:rPr>
              <w:t>余平方米，主要生产销售正、负压工矿、隧道、船舶、地铁、人防洞库等所用塑料无缝导风筒与筒式涂覆布、普通风筒及涂覆布、隔爆水袋（布）、大小头风筒、异形风筒、风筒三通、快速接头、</w:t>
            </w:r>
            <w:proofErr w:type="gramStart"/>
            <w:r>
              <w:rPr>
                <w:szCs w:val="21"/>
              </w:rPr>
              <w:t>弯接等</w:t>
            </w:r>
            <w:proofErr w:type="gramEnd"/>
            <w:r>
              <w:rPr>
                <w:szCs w:val="21"/>
              </w:rPr>
              <w:t>产品与配件。</w:t>
            </w:r>
          </w:p>
        </w:tc>
      </w:tr>
      <w:tr w:rsidR="00D1587A" w:rsidTr="002A28C2">
        <w:trPr>
          <w:trHeight w:val="1786"/>
        </w:trPr>
        <w:tc>
          <w:tcPr>
            <w:tcW w:w="565" w:type="dxa"/>
            <w:vMerge w:val="restart"/>
            <w:vAlign w:val="center"/>
          </w:tcPr>
          <w:p w:rsidR="00D1587A" w:rsidRDefault="00D1587A" w:rsidP="002A28C2">
            <w:pPr>
              <w:rPr>
                <w:rFonts w:hint="eastAsia"/>
                <w:szCs w:val="21"/>
              </w:rPr>
            </w:pPr>
            <w:r>
              <w:rPr>
                <w:rFonts w:hint="eastAsia"/>
                <w:szCs w:val="21"/>
              </w:rPr>
              <w:t>难题情况说明</w:t>
            </w:r>
          </w:p>
        </w:tc>
        <w:tc>
          <w:tcPr>
            <w:tcW w:w="1141" w:type="dxa"/>
            <w:vAlign w:val="center"/>
          </w:tcPr>
          <w:p w:rsidR="00D1587A" w:rsidRDefault="00D1587A" w:rsidP="002A28C2">
            <w:pPr>
              <w:rPr>
                <w:rFonts w:hint="eastAsia"/>
                <w:szCs w:val="21"/>
              </w:rPr>
            </w:pPr>
            <w:r>
              <w:rPr>
                <w:rFonts w:hint="eastAsia"/>
                <w:szCs w:val="21"/>
              </w:rPr>
              <w:t>现有基础</w:t>
            </w:r>
          </w:p>
        </w:tc>
        <w:tc>
          <w:tcPr>
            <w:tcW w:w="6659" w:type="dxa"/>
            <w:gridSpan w:val="6"/>
            <w:vAlign w:val="center"/>
          </w:tcPr>
          <w:p w:rsidR="00D1587A" w:rsidRDefault="00D1587A" w:rsidP="002A28C2">
            <w:pPr>
              <w:rPr>
                <w:rFonts w:hint="eastAsia"/>
                <w:szCs w:val="21"/>
              </w:rPr>
            </w:pPr>
            <w:r>
              <w:rPr>
                <w:rFonts w:hint="eastAsia"/>
                <w:szCs w:val="21"/>
              </w:rPr>
              <w:t>目前，我们以</w:t>
            </w:r>
            <w:r>
              <w:rPr>
                <w:rFonts w:hint="eastAsia"/>
                <w:szCs w:val="21"/>
              </w:rPr>
              <w:t>500D</w:t>
            </w:r>
            <w:r>
              <w:rPr>
                <w:rFonts w:hint="eastAsia"/>
                <w:szCs w:val="21"/>
              </w:rPr>
              <w:t>——</w:t>
            </w:r>
            <w:r>
              <w:rPr>
                <w:rFonts w:hint="eastAsia"/>
                <w:szCs w:val="21"/>
              </w:rPr>
              <w:t>840D</w:t>
            </w:r>
            <w:r>
              <w:rPr>
                <w:rFonts w:hint="eastAsia"/>
                <w:szCs w:val="21"/>
              </w:rPr>
              <w:t>高强度工业涤纶长丝生产的带</w:t>
            </w:r>
            <w:r>
              <w:rPr>
                <w:rFonts w:hint="eastAsia"/>
                <w:szCs w:val="21"/>
              </w:rPr>
              <w:t>45mm</w:t>
            </w:r>
            <w:r>
              <w:rPr>
                <w:rFonts w:hint="eastAsia"/>
                <w:szCs w:val="21"/>
              </w:rPr>
              <w:t>吊边圆筒</w:t>
            </w:r>
            <w:proofErr w:type="gramStart"/>
            <w:r>
              <w:rPr>
                <w:rFonts w:hint="eastAsia"/>
                <w:szCs w:val="21"/>
              </w:rPr>
              <w:t>布由于</w:t>
            </w:r>
            <w:proofErr w:type="gramEnd"/>
            <w:r>
              <w:rPr>
                <w:rFonts w:hint="eastAsia"/>
                <w:szCs w:val="21"/>
              </w:rPr>
              <w:t>工业涤纶长丝太光滑不能直接上机，需用</w:t>
            </w:r>
            <w:proofErr w:type="gramStart"/>
            <w:r>
              <w:rPr>
                <w:rFonts w:hint="eastAsia"/>
                <w:szCs w:val="21"/>
              </w:rPr>
              <w:t>蓓捻到</w:t>
            </w:r>
            <w:proofErr w:type="gramEnd"/>
            <w:r>
              <w:rPr>
                <w:rFonts w:hint="eastAsia"/>
                <w:szCs w:val="21"/>
              </w:rPr>
              <w:t>180</w:t>
            </w:r>
            <w:r>
              <w:rPr>
                <w:rFonts w:hint="eastAsia"/>
                <w:szCs w:val="21"/>
              </w:rPr>
              <w:t>捻、再蒸熏、牵经、摇</w:t>
            </w:r>
            <w:proofErr w:type="gramStart"/>
            <w:r>
              <w:rPr>
                <w:rFonts w:hint="eastAsia"/>
                <w:szCs w:val="21"/>
              </w:rPr>
              <w:t>纾</w:t>
            </w:r>
            <w:proofErr w:type="gramEnd"/>
            <w:r>
              <w:rPr>
                <w:rFonts w:hint="eastAsia"/>
                <w:szCs w:val="21"/>
              </w:rPr>
              <w:t>后才能上我们自己改装的老式平织机纺织出圆筒形带</w:t>
            </w:r>
            <w:r>
              <w:rPr>
                <w:rFonts w:hint="eastAsia"/>
                <w:szCs w:val="21"/>
              </w:rPr>
              <w:t>45mm</w:t>
            </w:r>
            <w:r>
              <w:rPr>
                <w:rFonts w:hint="eastAsia"/>
                <w:szCs w:val="21"/>
              </w:rPr>
              <w:t>强力吊边的圆筒白坯布。这样存在几个问题：一是工艺复杂，丝耗损大；二是效率低下，且影响产品质量；同时纺织成本偏高。</w:t>
            </w:r>
          </w:p>
        </w:tc>
      </w:tr>
      <w:tr w:rsidR="00D1587A" w:rsidTr="002A28C2">
        <w:trPr>
          <w:trHeight w:val="1400"/>
        </w:trPr>
        <w:tc>
          <w:tcPr>
            <w:tcW w:w="565" w:type="dxa"/>
            <w:vMerge/>
            <w:vAlign w:val="center"/>
          </w:tcPr>
          <w:p w:rsidR="00D1587A" w:rsidRDefault="00D1587A" w:rsidP="002A28C2">
            <w:pPr>
              <w:rPr>
                <w:rFonts w:hint="eastAsia"/>
                <w:szCs w:val="21"/>
              </w:rPr>
            </w:pPr>
          </w:p>
        </w:tc>
        <w:tc>
          <w:tcPr>
            <w:tcW w:w="1141" w:type="dxa"/>
            <w:vAlign w:val="center"/>
          </w:tcPr>
          <w:p w:rsidR="00D1587A" w:rsidRDefault="00D1587A" w:rsidP="002A28C2">
            <w:pPr>
              <w:rPr>
                <w:rFonts w:hint="eastAsia"/>
                <w:szCs w:val="21"/>
              </w:rPr>
            </w:pPr>
            <w:r>
              <w:rPr>
                <w:rFonts w:hint="eastAsia"/>
                <w:szCs w:val="21"/>
              </w:rPr>
              <w:t>技术需求</w:t>
            </w:r>
          </w:p>
        </w:tc>
        <w:tc>
          <w:tcPr>
            <w:tcW w:w="6659" w:type="dxa"/>
            <w:gridSpan w:val="6"/>
            <w:vAlign w:val="center"/>
          </w:tcPr>
          <w:p w:rsidR="00D1587A" w:rsidRDefault="00D1587A" w:rsidP="002A28C2">
            <w:pPr>
              <w:rPr>
                <w:rFonts w:hint="eastAsia"/>
                <w:szCs w:val="21"/>
              </w:rPr>
            </w:pPr>
            <w:r>
              <w:rPr>
                <w:rFonts w:hint="eastAsia"/>
                <w:szCs w:val="21"/>
              </w:rPr>
              <w:t>需求一种不需要</w:t>
            </w:r>
            <w:proofErr w:type="gramStart"/>
            <w:r>
              <w:rPr>
                <w:rFonts w:hint="eastAsia"/>
                <w:szCs w:val="21"/>
              </w:rPr>
              <w:t>蓓</w:t>
            </w:r>
            <w:proofErr w:type="gramEnd"/>
            <w:r>
              <w:rPr>
                <w:rFonts w:hint="eastAsia"/>
                <w:szCs w:val="21"/>
              </w:rPr>
              <w:t>捻、蒸熏可以直接上机的特种工业涤纶长丝产品或高速高效的</w:t>
            </w:r>
            <w:proofErr w:type="gramStart"/>
            <w:r>
              <w:rPr>
                <w:rFonts w:hint="eastAsia"/>
                <w:szCs w:val="21"/>
              </w:rPr>
              <w:t>丝处理</w:t>
            </w:r>
            <w:proofErr w:type="gramEnd"/>
            <w:r>
              <w:rPr>
                <w:rFonts w:hint="eastAsia"/>
                <w:szCs w:val="21"/>
              </w:rPr>
              <w:t>技术、设备；最好是能够研制出高强度工业涤纶长丝带</w:t>
            </w:r>
            <w:r>
              <w:rPr>
                <w:rFonts w:hint="eastAsia"/>
                <w:szCs w:val="21"/>
              </w:rPr>
              <w:t>45cm</w:t>
            </w:r>
            <w:r>
              <w:rPr>
                <w:rFonts w:hint="eastAsia"/>
                <w:szCs w:val="21"/>
              </w:rPr>
              <w:t>强力吊边圆筒</w:t>
            </w:r>
            <w:proofErr w:type="gramStart"/>
            <w:r>
              <w:rPr>
                <w:rFonts w:hint="eastAsia"/>
                <w:szCs w:val="21"/>
              </w:rPr>
              <w:t>布直接</w:t>
            </w:r>
            <w:proofErr w:type="gramEnd"/>
            <w:r>
              <w:rPr>
                <w:rFonts w:hint="eastAsia"/>
                <w:szCs w:val="21"/>
              </w:rPr>
              <w:t>高速纺织的新型设备。</w:t>
            </w:r>
          </w:p>
        </w:tc>
      </w:tr>
      <w:tr w:rsidR="00D1587A" w:rsidTr="002A28C2">
        <w:trPr>
          <w:trHeight w:val="1687"/>
        </w:trPr>
        <w:tc>
          <w:tcPr>
            <w:tcW w:w="565" w:type="dxa"/>
            <w:vMerge/>
            <w:vAlign w:val="center"/>
          </w:tcPr>
          <w:p w:rsidR="00D1587A" w:rsidRDefault="00D1587A" w:rsidP="002A28C2">
            <w:pPr>
              <w:rPr>
                <w:rFonts w:hint="eastAsia"/>
                <w:szCs w:val="21"/>
              </w:rPr>
            </w:pPr>
          </w:p>
        </w:tc>
        <w:tc>
          <w:tcPr>
            <w:tcW w:w="1141" w:type="dxa"/>
            <w:vAlign w:val="center"/>
          </w:tcPr>
          <w:p w:rsidR="00D1587A" w:rsidRDefault="00D1587A" w:rsidP="002A28C2">
            <w:pPr>
              <w:rPr>
                <w:rFonts w:hint="eastAsia"/>
                <w:szCs w:val="21"/>
              </w:rPr>
            </w:pPr>
            <w:r>
              <w:rPr>
                <w:rFonts w:hint="eastAsia"/>
                <w:szCs w:val="21"/>
              </w:rPr>
              <w:t>预期目标</w:t>
            </w:r>
          </w:p>
        </w:tc>
        <w:tc>
          <w:tcPr>
            <w:tcW w:w="6659" w:type="dxa"/>
            <w:gridSpan w:val="6"/>
            <w:vAlign w:val="center"/>
          </w:tcPr>
          <w:p w:rsidR="00D1587A" w:rsidRDefault="00D1587A" w:rsidP="002A28C2">
            <w:pPr>
              <w:rPr>
                <w:rFonts w:hint="eastAsia"/>
                <w:szCs w:val="21"/>
              </w:rPr>
            </w:pPr>
            <w:r>
              <w:rPr>
                <w:rFonts w:hint="eastAsia"/>
                <w:szCs w:val="21"/>
              </w:rPr>
              <w:t>解决技术问题，并逐步实现量产。</w:t>
            </w:r>
          </w:p>
        </w:tc>
      </w:tr>
      <w:tr w:rsidR="00D1587A" w:rsidTr="002A28C2">
        <w:trPr>
          <w:trHeight w:val="624"/>
        </w:trPr>
        <w:tc>
          <w:tcPr>
            <w:tcW w:w="1706" w:type="dxa"/>
            <w:gridSpan w:val="2"/>
            <w:vAlign w:val="center"/>
          </w:tcPr>
          <w:p w:rsidR="00D1587A" w:rsidRDefault="00D1587A" w:rsidP="002A28C2">
            <w:pPr>
              <w:rPr>
                <w:rFonts w:hint="eastAsia"/>
                <w:szCs w:val="21"/>
              </w:rPr>
            </w:pPr>
            <w:r>
              <w:rPr>
                <w:rFonts w:hint="eastAsia"/>
                <w:szCs w:val="21"/>
              </w:rPr>
              <w:t>拟合作方式</w:t>
            </w:r>
          </w:p>
        </w:tc>
        <w:tc>
          <w:tcPr>
            <w:tcW w:w="6659" w:type="dxa"/>
            <w:gridSpan w:val="6"/>
            <w:vAlign w:val="center"/>
          </w:tcPr>
          <w:p w:rsidR="00D1587A" w:rsidRDefault="00D1587A" w:rsidP="002A28C2">
            <w:pPr>
              <w:rPr>
                <w:rFonts w:hint="eastAsia"/>
                <w:szCs w:val="21"/>
              </w:rPr>
            </w:pPr>
            <w:r>
              <w:rPr>
                <w:rFonts w:hint="eastAsia"/>
                <w:szCs w:val="21"/>
              </w:rPr>
              <w:t>自主研发，由合作单位提供技术支持。</w:t>
            </w:r>
          </w:p>
        </w:tc>
      </w:tr>
      <w:tr w:rsidR="00D1587A" w:rsidTr="002A28C2">
        <w:trPr>
          <w:trHeight w:val="624"/>
        </w:trPr>
        <w:tc>
          <w:tcPr>
            <w:tcW w:w="1706" w:type="dxa"/>
            <w:gridSpan w:val="2"/>
            <w:vAlign w:val="center"/>
          </w:tcPr>
          <w:p w:rsidR="00D1587A" w:rsidRDefault="00D1587A" w:rsidP="002A28C2">
            <w:pPr>
              <w:rPr>
                <w:rFonts w:hint="eastAsia"/>
                <w:szCs w:val="21"/>
              </w:rPr>
            </w:pPr>
            <w:r>
              <w:rPr>
                <w:rFonts w:hint="eastAsia"/>
                <w:szCs w:val="21"/>
              </w:rPr>
              <w:t>备注</w:t>
            </w:r>
          </w:p>
        </w:tc>
        <w:tc>
          <w:tcPr>
            <w:tcW w:w="6659" w:type="dxa"/>
            <w:gridSpan w:val="6"/>
            <w:vAlign w:val="center"/>
          </w:tcPr>
          <w:p w:rsidR="00D1587A" w:rsidRDefault="00D1587A" w:rsidP="002A28C2">
            <w:pPr>
              <w:rPr>
                <w:rFonts w:hint="eastAsia"/>
                <w:szCs w:val="21"/>
              </w:rPr>
            </w:pPr>
          </w:p>
        </w:tc>
      </w:tr>
    </w:tbl>
    <w:p w:rsidR="00D1587A" w:rsidRDefault="00D1587A" w:rsidP="00D1587A">
      <w:pPr>
        <w:rPr>
          <w:rFonts w:hint="eastAsia"/>
          <w:szCs w:val="21"/>
        </w:rPr>
      </w:pPr>
    </w:p>
    <w:p w:rsidR="00D1587A" w:rsidRDefault="00D1587A" w:rsidP="00D1587A">
      <w:pPr>
        <w:rPr>
          <w:rFonts w:hint="eastAsia"/>
          <w:szCs w:val="21"/>
        </w:rPr>
      </w:pPr>
    </w:p>
    <w:p w:rsidR="001A464D" w:rsidRDefault="001A464D">
      <w:bookmarkStart w:id="0" w:name="_GoBack"/>
      <w:bookmarkEnd w:id="0"/>
    </w:p>
    <w:sectPr w:rsidR="001A464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F83" w:rsidRDefault="006F7F83" w:rsidP="00D1587A">
      <w:r>
        <w:separator/>
      </w:r>
    </w:p>
  </w:endnote>
  <w:endnote w:type="continuationSeparator" w:id="0">
    <w:p w:rsidR="006F7F83" w:rsidRDefault="006F7F83" w:rsidP="00D15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F83" w:rsidRDefault="006F7F83" w:rsidP="00D1587A">
      <w:r>
        <w:separator/>
      </w:r>
    </w:p>
  </w:footnote>
  <w:footnote w:type="continuationSeparator" w:id="0">
    <w:p w:rsidR="006F7F83" w:rsidRDefault="006F7F83" w:rsidP="00D158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308"/>
    <w:rsid w:val="001A464D"/>
    <w:rsid w:val="006F7F83"/>
    <w:rsid w:val="00A81308"/>
    <w:rsid w:val="00D15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87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1587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1587A"/>
    <w:rPr>
      <w:sz w:val="18"/>
      <w:szCs w:val="18"/>
    </w:rPr>
  </w:style>
  <w:style w:type="paragraph" w:styleId="a4">
    <w:name w:val="footer"/>
    <w:basedOn w:val="a"/>
    <w:link w:val="Char0"/>
    <w:uiPriority w:val="99"/>
    <w:unhideWhenUsed/>
    <w:rsid w:val="00D1587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1587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87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1587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1587A"/>
    <w:rPr>
      <w:sz w:val="18"/>
      <w:szCs w:val="18"/>
    </w:rPr>
  </w:style>
  <w:style w:type="paragraph" w:styleId="a4">
    <w:name w:val="footer"/>
    <w:basedOn w:val="a"/>
    <w:link w:val="Char0"/>
    <w:uiPriority w:val="99"/>
    <w:unhideWhenUsed/>
    <w:rsid w:val="00D1587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1587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652</Characters>
  <Application>Microsoft Office Word</Application>
  <DocSecurity>0</DocSecurity>
  <Lines>5</Lines>
  <Paragraphs>1</Paragraphs>
  <ScaleCrop>false</ScaleCrop>
  <Company>Microsoft</Company>
  <LinksUpToDate>false</LinksUpToDate>
  <CharactersWithSpaces>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绿叶家园</dc:creator>
  <cp:keywords/>
  <dc:description/>
  <cp:lastModifiedBy>绿叶家园</cp:lastModifiedBy>
  <cp:revision>2</cp:revision>
  <dcterms:created xsi:type="dcterms:W3CDTF">2014-04-17T02:15:00Z</dcterms:created>
  <dcterms:modified xsi:type="dcterms:W3CDTF">2014-04-17T02:18:00Z</dcterms:modified>
</cp:coreProperties>
</file>